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356" w:rsidRPr="0055277E" w:rsidRDefault="007E5356" w:rsidP="001879A1">
      <w:pPr>
        <w:spacing w:after="0"/>
        <w:ind w:left="9912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55277E">
        <w:rPr>
          <w:rFonts w:ascii="Times New Roman" w:hAnsi="Times New Roman"/>
          <w:sz w:val="26"/>
          <w:szCs w:val="26"/>
        </w:rPr>
        <w:t xml:space="preserve">Приложение </w:t>
      </w:r>
      <w:r>
        <w:rPr>
          <w:rFonts w:ascii="Times New Roman" w:hAnsi="Times New Roman"/>
          <w:sz w:val="26"/>
          <w:szCs w:val="26"/>
        </w:rPr>
        <w:t>1</w:t>
      </w:r>
    </w:p>
    <w:p w:rsidR="007E5356" w:rsidRPr="0055277E" w:rsidRDefault="007E5356" w:rsidP="001879A1">
      <w:pPr>
        <w:spacing w:after="0"/>
        <w:ind w:left="9912"/>
        <w:jc w:val="right"/>
        <w:rPr>
          <w:rFonts w:ascii="Times New Roman" w:hAnsi="Times New Roman"/>
          <w:sz w:val="26"/>
          <w:szCs w:val="26"/>
        </w:rPr>
      </w:pPr>
      <w:r w:rsidRPr="0055277E">
        <w:rPr>
          <w:rFonts w:ascii="Times New Roman" w:hAnsi="Times New Roman"/>
          <w:sz w:val="26"/>
          <w:szCs w:val="26"/>
        </w:rPr>
        <w:t xml:space="preserve">      к постановлению Правительства </w:t>
      </w:r>
    </w:p>
    <w:p w:rsidR="007E5356" w:rsidRPr="0055277E" w:rsidRDefault="007E5356" w:rsidP="001879A1">
      <w:pPr>
        <w:spacing w:after="0"/>
        <w:ind w:left="9912"/>
        <w:jc w:val="right"/>
        <w:rPr>
          <w:rFonts w:ascii="Times New Roman" w:hAnsi="Times New Roman"/>
          <w:sz w:val="26"/>
          <w:szCs w:val="26"/>
        </w:rPr>
      </w:pPr>
      <w:r w:rsidRPr="0055277E">
        <w:rPr>
          <w:rFonts w:ascii="Times New Roman" w:hAnsi="Times New Roman"/>
          <w:sz w:val="26"/>
          <w:szCs w:val="26"/>
        </w:rPr>
        <w:t xml:space="preserve">      Карачаево-Черкесской Республики</w:t>
      </w:r>
    </w:p>
    <w:p w:rsidR="007E5356" w:rsidRPr="0055277E" w:rsidRDefault="007E5356" w:rsidP="001879A1">
      <w:pPr>
        <w:spacing w:after="0"/>
        <w:ind w:left="9912"/>
        <w:jc w:val="right"/>
        <w:rPr>
          <w:rFonts w:ascii="Times New Roman" w:hAnsi="Times New Roman"/>
          <w:sz w:val="26"/>
          <w:szCs w:val="26"/>
        </w:rPr>
      </w:pPr>
      <w:r w:rsidRPr="0055277E">
        <w:rPr>
          <w:rFonts w:ascii="Times New Roman" w:hAnsi="Times New Roman"/>
          <w:sz w:val="26"/>
          <w:szCs w:val="26"/>
        </w:rPr>
        <w:t xml:space="preserve">      от ________________ 202</w:t>
      </w:r>
      <w:r>
        <w:rPr>
          <w:rFonts w:ascii="Times New Roman" w:hAnsi="Times New Roman"/>
          <w:sz w:val="26"/>
          <w:szCs w:val="26"/>
        </w:rPr>
        <w:t>3</w:t>
      </w:r>
      <w:r w:rsidRPr="0055277E">
        <w:rPr>
          <w:rFonts w:ascii="Times New Roman" w:hAnsi="Times New Roman"/>
          <w:sz w:val="26"/>
          <w:szCs w:val="26"/>
        </w:rPr>
        <w:t xml:space="preserve"> № ____</w:t>
      </w:r>
    </w:p>
    <w:p w:rsidR="007E5356" w:rsidRDefault="007E5356" w:rsidP="001879A1"/>
    <w:p w:rsidR="007E5356" w:rsidRPr="000C78C6" w:rsidRDefault="007E5356" w:rsidP="001879A1">
      <w:pPr>
        <w:jc w:val="right"/>
        <w:rPr>
          <w:rFonts w:ascii="Times New Roman" w:hAnsi="Times New Roman"/>
          <w:color w:val="000000"/>
          <w:sz w:val="26"/>
          <w:szCs w:val="26"/>
        </w:rPr>
      </w:pPr>
      <w:r>
        <w:tab/>
      </w:r>
      <w:r w:rsidRPr="000C78C6">
        <w:rPr>
          <w:rFonts w:ascii="Times New Roman" w:hAnsi="Times New Roman"/>
          <w:color w:val="000000"/>
          <w:sz w:val="26"/>
          <w:szCs w:val="26"/>
        </w:rPr>
        <w:t>«Приложение 2 к государственной программе</w:t>
      </w:r>
    </w:p>
    <w:p w:rsidR="007E5356" w:rsidRDefault="007E5356" w:rsidP="001879A1">
      <w:pPr>
        <w:tabs>
          <w:tab w:val="left" w:pos="10193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E5356" w:rsidRDefault="007E5356" w:rsidP="001879A1">
      <w:pPr>
        <w:tabs>
          <w:tab w:val="left" w:pos="10193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83BBD">
        <w:rPr>
          <w:rFonts w:ascii="Times New Roman" w:hAnsi="Times New Roman"/>
          <w:b/>
          <w:bCs/>
          <w:color w:val="000000"/>
          <w:sz w:val="24"/>
          <w:szCs w:val="24"/>
        </w:rPr>
        <w:t>Сведения</w:t>
      </w:r>
    </w:p>
    <w:p w:rsidR="007E5356" w:rsidRPr="00FD0A02" w:rsidRDefault="007E5356" w:rsidP="001879A1">
      <w:pPr>
        <w:tabs>
          <w:tab w:val="left" w:pos="10193"/>
        </w:tabs>
        <w:spacing w:after="0" w:line="240" w:lineRule="auto"/>
        <w:jc w:val="center"/>
      </w:pPr>
      <w:r w:rsidRPr="00FD0A02">
        <w:rPr>
          <w:rFonts w:ascii="Times New Roman" w:hAnsi="Times New Roman"/>
          <w:color w:val="000000"/>
          <w:sz w:val="23"/>
          <w:szCs w:val="23"/>
        </w:rPr>
        <w:t xml:space="preserve"> о целевых показателях (индикаторах) государственной программы,</w:t>
      </w:r>
    </w:p>
    <w:p w:rsidR="007E5356" w:rsidRDefault="007E5356" w:rsidP="007E5356">
      <w:pPr>
        <w:tabs>
          <w:tab w:val="left" w:pos="5071"/>
        </w:tabs>
        <w:spacing w:after="0" w:line="240" w:lineRule="auto"/>
        <w:jc w:val="center"/>
        <w:rPr>
          <w:rFonts w:ascii="Times New Roman" w:hAnsi="Times New Roman"/>
          <w:color w:val="000000"/>
          <w:sz w:val="23"/>
          <w:szCs w:val="23"/>
        </w:rPr>
      </w:pPr>
      <w:r w:rsidRPr="00FD0A02">
        <w:rPr>
          <w:rFonts w:ascii="Times New Roman" w:hAnsi="Times New Roman"/>
          <w:color w:val="000000"/>
          <w:sz w:val="23"/>
          <w:szCs w:val="23"/>
        </w:rPr>
        <w:t xml:space="preserve">подпрограмм и основных мероприятий государственной программы и их </w:t>
      </w:r>
      <w:proofErr w:type="gramStart"/>
      <w:r w:rsidRPr="00FD0A02">
        <w:rPr>
          <w:rFonts w:ascii="Times New Roman" w:hAnsi="Times New Roman"/>
          <w:color w:val="000000"/>
          <w:sz w:val="23"/>
          <w:szCs w:val="23"/>
        </w:rPr>
        <w:t>значениях</w:t>
      </w:r>
      <w:proofErr w:type="gramEnd"/>
    </w:p>
    <w:tbl>
      <w:tblPr>
        <w:tblW w:w="16201" w:type="dxa"/>
        <w:tblInd w:w="-699" w:type="dxa"/>
        <w:tblLayout w:type="fixed"/>
        <w:tblLook w:val="0000" w:firstRow="0" w:lastRow="0" w:firstColumn="0" w:lastColumn="0" w:noHBand="0" w:noVBand="0"/>
      </w:tblPr>
      <w:tblGrid>
        <w:gridCol w:w="861"/>
        <w:gridCol w:w="3981"/>
        <w:gridCol w:w="1392"/>
        <w:gridCol w:w="2010"/>
        <w:gridCol w:w="216"/>
        <w:gridCol w:w="967"/>
        <w:gridCol w:w="1134"/>
        <w:gridCol w:w="1104"/>
        <w:gridCol w:w="1134"/>
        <w:gridCol w:w="1134"/>
        <w:gridCol w:w="1134"/>
        <w:gridCol w:w="1134"/>
      </w:tblGrid>
      <w:tr w:rsidR="007E5356" w:rsidTr="007E5356">
        <w:trPr>
          <w:trHeight w:val="288"/>
          <w:tblHeader/>
        </w:trPr>
        <w:tc>
          <w:tcPr>
            <w:tcW w:w="86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39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13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0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Ответственный исполнитель государственной программы (ИОГВ)</w:t>
            </w:r>
          </w:p>
        </w:tc>
        <w:tc>
          <w:tcPr>
            <w:tcW w:w="795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 показателей</w:t>
            </w:r>
          </w:p>
        </w:tc>
      </w:tr>
      <w:tr w:rsidR="007E5356" w:rsidTr="007E5356">
        <w:trPr>
          <w:trHeight w:val="639"/>
          <w:tblHeader/>
        </w:trPr>
        <w:tc>
          <w:tcPr>
            <w:tcW w:w="8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2019 год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2025 год</w:t>
            </w:r>
          </w:p>
        </w:tc>
      </w:tr>
      <w:tr w:rsidR="007E5356" w:rsidTr="007E5356">
        <w:trPr>
          <w:trHeight w:val="288"/>
          <w:tblHeader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 программа «Развитие сельского хозяйства Карачаево-Черкесской Республики»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Индекс производства продукции сельского хозяйства в хозяйствах всех категорий (в сопоставимых ценах)</w:t>
            </w:r>
            <w:r w:rsidRPr="003E6D88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5B7415">
              <w:rPr>
                <w:rFonts w:ascii="Times New Roman" w:hAnsi="Times New Roman"/>
                <w:color w:val="000000"/>
                <w:sz w:val="20"/>
                <w:szCs w:val="20"/>
              </w:rPr>
              <w:t>к предыдущему году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107,3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103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Индекс производства продукции сельского хозяйства в хозяйствах всех категорий (в сопоставимых ценах) к уровню 2020 года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103,1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104,3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Индекс производства продукции растениеводства в хозяйствах всех категорий (в сопоставимых ценах) к предыдущему году)</w:t>
            </w:r>
            <w:proofErr w:type="gramEnd"/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98,6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74,7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101,3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Индекс производства продукции растениеводства (в сопоставимых ценах) к уровню 2020 года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103,3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104,7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Индекс производства продукции животноводства в хозяйствах всех категорий (в сопоставимых ценах) к предыдущему году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98,2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105,3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100,9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Индекс производства продукции животноводства (в сопоставимых ценах) к уровню 2020 года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103,8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Индекс производства пищевых продуктов (в  сопоставимых  ценах) к предыдущему году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105,6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99,2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84,9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101,02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Индекс производства пищевых продуктов (в  сопоставимых  ценах)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уроню 2020 года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99,2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103,8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105,2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106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Индекс производства напитков (в сопоставимых ценах) к предыдущему году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110,7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93,4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145,2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101,5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Индекс производительности труда к предыдущему году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105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Среднемесячная начисленная заработная плата работников сельского хозяйства (без субъектов малого предпринимательства)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рублей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30482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31396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32338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33308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34307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Рентабельность сельскохозяйственных организаций (с учетом  субсидий)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15,4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15,8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высокопроизводительных рабочих мест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220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E3951">
              <w:rPr>
                <w:rFonts w:ascii="Times New Roman" w:hAnsi="Times New Roman"/>
                <w:color w:val="000000"/>
                <w:sz w:val="20"/>
                <w:szCs w:val="20"/>
              </w:rPr>
              <w:t>Доля сельского населения в общей численности населения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57,1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57,04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57,11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57,13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57,14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57,16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площади жилищного фонда в сельских населенных пунктах, обеспеченного всеми видами благоустройства в общей площади жилищного фонда в сельских населенных пунктах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36,8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Соотношение среднемесячных располагаемых ресурсов сельского и городского домохозяйств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81,57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86,46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87,25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88,03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88,33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2 «Обеспечение общих условий функционирования сельскохозяйственной отрасли»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 объема показателей ветеринарного обслуживания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Управление ветеринарии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комплексных научно-технических проектов в области селекции и семеноводства картофеля в Карачаево-Черкесской Республике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1 «Обеспечение эпизоотического и ветеринарно-санитарного благополучия на территории Карачаево-Черкесской Республики»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Своевременность и полнота проведения противоэпизоотических мероприятий по недопущению распространения АЧС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 объема показателей ветеринарного обслуживания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2 «Реализация научно-технической политики, направленная на развитие сельского хозяйства»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комплексных научно-технических проектов в области селекции и семеноводства картофеля в Карачаево-Черкесской Республике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3 «Техническая и технологическая модернизация, инновационное развитие»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приобретённых сельскохозяйственными товаропроизводителями республики тракторов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приобретённых сельскохозяйственными товаропроизводителями республики зерноуборочных комбайнов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выставочно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-ярмарочных мероприятий с участием сельскохозяйственных товаропроизводителей республики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кол-во мероприятий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Коэффициент обновления тракторов  в сельскохозяйственных организациях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Коэффициент обновления зерноуборочных комбайнов в сельскохозяйственных организациях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3 «Обновление парка сельскохозяйственной техники»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Наличие техники в сельскохозяйственных организациях республики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Уровень обеспеченности техникой в сельскохозяйственных организациях республики по отношению к уровню предыдущего года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Основное мероприятие 4 «Реализация перспективных инновационных проектов в агропромышленном комплексе и развитие производства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товаро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-проводящей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инфраструктуры системы социального питания»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выставочно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-ярмарочных мероприятий с участием сельскохозяйственных товаропроизводителей республики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кол-во мероприятий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4 «Устойчивое развитие сельских территорий Карачаево-Черкесской Республики»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 в действие плоскостных спортивных сооружений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тыс.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физической культуры и спорта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 в действие распределительных газовых сетей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Уровень газификации домов (квартир) сетевым газом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 в действие локальных водопроводов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8,66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Уровень обеспеченности сельского населения питьевой водой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Построены и (или) реконструированы культурно-досуговые учреждения в сельской местности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Введено в действие фельдшерско-акушерских пунктов и (или) офисов врачей общей практики в сельской местности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здравоохранения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5 «Улучшение жилищных условий граждан, проживающих в сельской местности, в том числе молодых семей и молодых специалистов»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 (приобретение) жилья для граждан, проживающих в сельской местности, всего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 (приобретение) жилья для молодых семей и молодых специалистов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сельского хозяйства Карачаево-Черкесской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5425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6 «Комплексное обустройство населенных пунктов, расположенных в сельской местности, объектами социальной, инженерной инфраструктуры и автомобильными дорогами»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 в действие распределительных газовых сетей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Уровень газификации домов (квартир) сетевым газом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 в действие локальных водопроводов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8,66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Уровень обеспеченности сельского населения питьевой водой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Ввод в действие общеобразовательных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учреждений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тыс. мест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7 «Региональный проект «Культурная среда»»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Построены и (или) реконструированы культурно-досуговые учреждения в сельской местности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8 «Региональный проект «Развитие системы оказания первичной медико-санитарной помощи»»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Введено в действие фельдшерско-акушерских пунктов и (или) офисов врачей общей практики в сельской местности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здравоохранения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9 «Региональный проект «Спорт – норма жизни»»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Введены в эксплуатацию плоскостные спортивные сооружения в сельских территориях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5 «Развитие мелиорации земель сельскохозяйственного назначения Карачаево-Черкесской Республики»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 в эксплуатацию мелиорируемых земель за счет реконструкции, технического перевооружения и строительства новых мелиоративных систем, включая мелиоративные системы общего и индивидуального пользования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0,68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0,312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Площадь пашни, на которой реализованы мероприятия в области известкования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кислых почв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тыс. га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0,45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Площадь земельных участков из состава земель сельскохозяйственного назначения, государственная собственность</w:t>
            </w:r>
            <w:r w:rsidR="002C71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которые не разграничена, и земельных участков, выделяемых в счет невостребованных земельных долей, находящихся в собственности муниципальных образований, в отношении которых проведены кадастровые работы и осуществлен государственный кадастровый учет земельных участков» (нарастающим итогом)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  <w:bookmarkStart w:id="0" w:name="_GoBack"/>
            <w:bookmarkEnd w:id="0"/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10 «Компенсация части затрат сельскохозяйственных товаропроизводителей на строительство, реконструкцию и техническое перевооружение мелиоративных   систем»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 в эксплуатацию мелиорируемых земель за счет реконструкции, технического перевооружения и строительства новых мелиоративных систем, включая мелиоративные системы общего и индивидуального пользования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0,68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0,312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11 «Мероприятия в области известкования кислых почв на пашне»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Площадь пашни, на которой реализованы мероприятия в области известкования кислых почв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0,45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12 «Подготовка проектов межевания земельных участков и на проведение кадастровых работ»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заявок  муниципальных образований  республики на подготовку проектов межевания земельных участков 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 проведение кадастровых работ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Подпрограмма 6 «Развитие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агропромышленного комплекса»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Валовой сбор зерновых и зернобобовых культур в хозяйствах всех категорий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скота и птицы на убой в хозяйствах всех категорий (в живом весе)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Валовой сбор сахарной свеклы в хозяйствах всех категорий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Валовый сбор картофеля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Валовой сбор овощей в зимних теплицах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Валовой сбор плодов и ягод в сельскохозяйственных организациях, крестьянских (фермерских) хозяйствах, включая индивидуальных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сельского хозяйства Карачаево-Черкесской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молока в хозяйствах всех категорий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произведенной шерсти, полученной от тонкорунных и полутонкорунных пород овец, в сельскохозяйственных организациях, крестьянских (фермерских) хозяйствах, включая индивидуальных предпринимателей, для реализации на отечественные перерабатывающие предприятия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Площадь закладки многолетних  плодовых и ягодных насаждений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 новых и модернизированных площадей зимних теплиц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площади, засеваемой элитными семенами, в общей площади посевов, занятой семенами сортов растений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Поголовье крупного рогатого скота специализированных мясных пород 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помесного скота, полученного от скрещивания со специализированными мясными породами,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тыс.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5.13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Численность товарного поголовья коров специализированных мясных пород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33,65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Маточное поголовье овец и коз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Племенное маточное поголовье сельскохозяйственных животных (в пересчете на условные головы)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условных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29,998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племенного молодняка крупного рогатого скота молочных и мясных пород на 100 голов маток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сахара белого свекловичного в твердом состоянии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5.18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хлебобулочных изделий, диетических и обогащенных микронутриентами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масла сливочного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5.20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сыров и сырных продуктов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13 «Поддержание доходности сельскохозяйственных товаропроизводителей в области растениеводства (несвязанная поддержка)»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 посевных площадей, занятых под зерновыми, зернобобовыми и кормовыми сельскохозяйственными культурами, в субъектах Российской Федерации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Валовый сбор овощей открытого грунта в сельскохозяйственных организациях, крестьянских (фермерских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произведенных семян кукурузы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реализованных семян кукурузы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14 «Поддержание доходности сельскохозяйственных товаропроизводителей в области молочного скотоводства (на 1 кг реализованного молока)»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молока в хозяйствах всех категорий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Основное мероприятие 15 «Содействие достижению целевых показателей программы в области традиционных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сельского хозяйства, имеющих существенное значение для региона (Элитное семеноводство и племенное животноводство)»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площади, засеваемой элитными семенами, в общей площади посевов, занятой семенами сортов растений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Поголовье крупного рогатого скота специализированных мясных пород и помесного скота, полученного от скрещивания со специализированными мясными породами,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Численность товарного поголовья коров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специализированных мясных пород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тыс.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33,65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5.10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Племенное маточное поголовье сельскохозяйственных животных (в пересчете на условные головы)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условных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29,998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племенного молодняка крупного рогатого скота молочных и мясных пород на 100 голов маток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Сохранность племенного условного маточного поголовья сельскохозяйственных животных к уровню предыдущего года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16 «Содействие достижению целевых показателей программы в области растениеводства»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Валовой сбор сахарной свеклы в хозяйствах всех категорий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344,6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Валовый сбор картофеля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Валовой сбор овощей в зимних теплицах в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5.16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Валовой сбор плодов и ягод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Площадь закладки многолетних  плодовых и ягодных насаждений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Валовой сбор зерновых и зернобобовых культур в хозяйствах всех категорий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хлебобулочных изделий, обогащенных микронутриентами, и диетических хлебобулочных изделий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5.20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сахара белого свекловичного в твердом состоянии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17 «Содействие достижению целевых показателей программы в области животноводства»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5.21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Объем произведенной шерсти, полученной от тонкорунных и полутонкорунных пород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овец, в сельскохозяйственных организациях, крестьянских (фермерских) хозяйствах, включая индивидуальных предпринимателей, для реализации на отечественные перерабатывающие предприятия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5.22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Маточное поголовье овец и коз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18 «Достижение целевых показателей региональной программы в области развития малых форм хозяйствования на селе»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5.23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новых постоянных рабочих мест, созданных в крестьянских (фермерских) хозяйствах, осуществивших проекты создания и развития своих хозяйств с помощью государственной поддержки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5.24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Прирост объема сельскохозяйственной продукции, произведенной крестьянскими (фермерскими) хозяйствами, получившими   государственную поддержку (по отношению к предыдущему году)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5.25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новых постоянных рабочих мест, созданных в сельскохозяйственных потребительских кооперативах, получивших государственную поддержку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5.26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Прирост объема сельскохозяйственной продукции, реализованной сельскохозяйственными потребительскими кооперативами, получившими  государственную поддержку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отношению к предыдущему году)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5.27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субсидируемых кредитов (займов), по малым формам хозяйствования АПК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малые формы хозяйствования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5.28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масла сливочного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5.29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сыров и сырных продуктов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7 «Стимулирование инвестиционной деятельности агропромышленного комплекса»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ссудной задолженности по субсидируемым инвестиционным кредитам (займам), выданным на развитие агропромышленного комплекса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млн. рублей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885,2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154,35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114,35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введенных мощностей животноводческих комплексов молочного направления (молочных ферм)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скотомест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селекционно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-семеноводческих центров в растениеводстве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тонн семян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селекционно-питомниководческих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центров в виноградарстве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штук саженцев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селекционно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-генетических центров в птицеводстве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введенных мощностей овцеводческих комплексов (ферм) мясного направления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скотомест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введенных мощностей по хранению плодов и ягод, картофеля и овощей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19 «Поддержка инвестиционного кредитования в агропромышленном комплексе»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остатка ссудной задолженности по субсидируемым кредитам (займам)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млн. рублей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885,2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154,35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114,352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20 «Возмещение части прямых понесенных затрат на создание и (или) модернизацию объектов агропромышленного комплекса»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введенных мощностей животноводческих комплексов молочного направления (молочных ферм)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скотомест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введенных мощностей по хранению плодов и ягод, картофеля и овощей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селекционно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-семеноводческих центров в растениеводстве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селекционно-питомниководческих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центров в виноградарстве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штук саженцев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селекционно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-генетических центров в птицеводстве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введенных мощностей овцеводческих комплексов (ферм) мясного направления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скотомест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8 «Система поддержки фермеров и развитие сельскохозяйственной кооперации»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вновь созданных  субъектов МСП в сельском хозяйстве, включая  КФХ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СПоК</w:t>
            </w:r>
            <w:proofErr w:type="spellEnd"/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вовлеченных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субъекты МСП,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осуществляющие деятельность в сфере сельского хозяйства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7.3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работников, зарегистрированных в Пенсионном фонде Карачаево-Черкесской Республики, Фонде социального страхования Карачаево-Черкесской Республики, принятых КФХ в году получения грантов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Агростартап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принятых членов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(кроме кредитных) из числа субъектов МСП, включая личные подсобные хозяйства (далее – ЛПХ) и КФХ, в году предоставления государственной поддержки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Доля КФХ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получивших услуги Центра компетенций в общем количестве заявителей на получение услуг Центра компетенций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21 «Региональный проект «Создание системы поддержки фермеров и развитие сельской кооперации»»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вовлеченных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субъекты МСП, осуществляющие деятельность в сфере сельского хозяйства (нарастающим итогом)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7.2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работников, зарегистрированных в Пенсионном фонде Российской Федерации по Карачаево-Черкесской Республике, Региональном отделении ФСС Российской Федерации по Карачаево-Черкесской Республике, принятых КФХ в году получения грантов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Агростартап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», нарастающим итогом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принятых членов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(кроме кредитных) из числа субъектов МСП, включая личные подсобные хозяйства (далее – ЛПХ) и КФХ, в году предоставления государственной поддержки (нарастающим итогом)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вновь созданных субъектов МСП в сельском хозяйстве, включая КФХ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(нарастающим итогом)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Доля КФХ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получивших услуги Центра компетенций в общем количестве заявителей на получение услуг Центра компетенций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9 «Экспорт продукции АПК Карачаево-Черкесской Республики»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экспорта продукции АПК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млн. долларов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США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Министерство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71B7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1B7" w:rsidRDefault="002C71B7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71B7" w:rsidRDefault="002C71B7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 в эксплуатацию мелиорируемых земель за счет гидромелиоративных мероприятий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71B7" w:rsidRDefault="002C71B7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71B7" w:rsidRDefault="002C71B7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1B7" w:rsidRDefault="002C71B7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1B7" w:rsidRDefault="002C71B7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1B7" w:rsidRDefault="002C71B7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1B7" w:rsidRDefault="002C71B7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0,446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1B7" w:rsidRDefault="002C71B7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71B7" w:rsidRDefault="002C71B7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1,02195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1B7" w:rsidRDefault="002C71B7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1,07416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1B7" w:rsidRDefault="002C71B7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22 «Региональный проект «Экспорт продукции агропромышленного комплекса»»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Обеспечено стимулирование ввода в эксплуатацию мелиорируемых земель для выращивания экспортно-ориентированной сельскохозяйственной продукции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1021,95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1074,16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10 «Ведомственная целевая программа «Развитие садоводства в Карачаево-Черкесской Республике на 2019-2022 годы»»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Общая площадь интенсивных садов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плодовой продукции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23 «Предоставление грантов сельскохозяйственным потребительским кооперативам, на закладку сада интенсивного типа»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Общая площадь интенсивных садов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сельского хозяйства Карачаево-Черкесской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плодовой продукции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11 «Развитие свеклосахарного производства в Карачаево-Черкесской Республике»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 посевных площадей, занятых сахарной свеклой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Валовой сбор сахарной свеклы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24 «Развитие свеклосахарного производства »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 посевных площадей, занятых сахарной свеклой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Валовой сбор сахарной свеклы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12 «Развитие отраслей агропромышленного комплекса»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Валовой сбор зерновых и зернобобовых культур в сельскохозяйственных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447,6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430,6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Валовой сбор масличных культур  (за исключением рапса и сои)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Валовой сбор плодов и ягод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крестьянских (фермерских) хозяйств, осуществляющих проекты создания и развития своих хозяйств с помощью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поддержки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Прирост объема сельскохозяйственной продукции, реализованной в отчетном году сельскохозяйственными потребительскими кооперативами, получившими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поддержку, за последние пять лет (включая отчетный год), по отношению к предыдущему году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Площадь закладки многолетних насаждений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Прирост маточного поголовья овец и коз в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тыс.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Прирост производства молока в сельскохозяйственных организациях, крестьянских (фермерских) хозяйствах, включая индивидуальных предпринимателей за отчетный год по отношению к среднему за 5 лет, предшествующих текущему финансовому году, объему производства молока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скота и птицы на убой в живом весе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32,1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33,7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11.10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застрахованного поголовья сельскохозяйственных животных в общем поголовье сельскохозяйственных животных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11.11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застрахованной посевной (посадочной) площади в общей посевной (посадочной) площади (в условных единицах площади)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11.12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площади, засеваемой элитными семенами, в общей площади посевов, занятой семенами сортов растений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8,25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8,59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11.13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произведенной шерсти, полученной от тонкорунных и полутонкорунных пород овец в сельскохозяйственных организациях, крестьянских (фермерских) хозяйствах, включая индивидуальных предпринимателей, реализующих такую продукцию отечественным перерабатывающим организациям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0,065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11.14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Валовой сбор картофеля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11.15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Валовой сбор овощей открытого грунта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4,446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11.16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молока в хозяйствах всех категорий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11.17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 посевных площадей, занятых зерновыми, зернобобовыми, масличными (за исключением рапса и сои) и кормовыми сельскохозяйственными культурами в сельскохозяйственных организациях, крестьянских (фермерских) хозяйствах, включая индивидуальных предпринимателей, в субъекте Российской Федерации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110,96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103,574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109,2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11.18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масла сливочного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11.19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сахара белого свекловичного в твердом состоянии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16,15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11,65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12,7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11.20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сыров и сырных продуктов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0,44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11.21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Численность маточного товарного поголовья крупного рогатого скота специализированных мясных пород, за исключением племенных животных,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35,1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11.22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Численность маточного товарного поголовья овец и коз (в том числе ярки и козочки от года и старше), за исключением племенных животных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11.23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Площадь виноградных насаждений в плодоносящем возрасте в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тыс. га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0,004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11.24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Площадь закладки виноградников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0,004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11.25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Прирост маточного товарного поголовья крупного рогатого скота специализированных мясных пород в сельскохозяйственных организациях, крестьянских (фермерских) хозяйствах, у индивидуальных предпринимателей и граждан, ведущих личное подсобное хозяйство, применяющих специальный налоговый режим "Налог на профессиональный доход", за отчетный год по отношению к предыдущему году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11.26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овец и коз на убой (в живом весе) в сельскохозяйственных организациях, крестьянских (фермерских) хозяйствах, у индивидуальных предпринимателей и граждан, ведущих личное подсобное хозяйство, применяющих специальный налоговый режим "Налог на профессиональный доход", за отчетный год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11.27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грантополучателей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поддержки на развитие семейных ферм и гранта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Агропрогресс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сельского хозяйства Карачаево-Черкесской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11.28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Прирост объема сельскохозяйственной продукции, произведенной в отчетном году крестьянскими (фермерскими) хозяйствами и индивидуальными предпринимателями, реализующими проекты с помощью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поддержки на развитие семейных ферм и гранта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Агропрогресс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 за последние 5 лет (включая отчетный год), по отношению к предыдущему году</w:t>
            </w:r>
            <w:proofErr w:type="gramEnd"/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11.29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грантополучателей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поддержки на развитие материально-технической базы сельскохозяйственных потребительских кооперативов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11.30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70,405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70,41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70,42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70,43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70,44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70,45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11.31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Численность племенного маточного поголовья сельскохозяйственных животных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пересчете на условные головы)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27,1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11.32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произведенных семян кукурузы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11.33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реализованных семян кукурузы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11.34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Валовой сбор овощей в зимних теплицах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11.35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Удельный вес затрат на приобретение энергоресурсов в структуре затрат на основное производство продукции сельского хозяйства, процентов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9,2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11.36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Производство скота и птицы на убой (в живом весе) в хозяйствах всех категорий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57,9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60,8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11.37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Площадь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работ за многолетними насаждениями (до вступления в товарное плодоношение, но не более 3 лет с момента закладки для садов интенсивного типа)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11.38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грантополучателей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поддержки на развитие семейных ферм и гранта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Агропрогресс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», обеспечивающих прирост объема производства сельскохозяйственной продукции в отчетном году по отношению к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предыдущему году не менее чем на 8 процентов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11.39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грантополучателей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поддержки на развитие материально-технической базы сельскохозяйственных потребительских кооперативов, обеспечивших прирост объема реализации сельскохозяйственной продукции в отчетном году по отношению к предыдущему году не менее чем на 8 процентов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11.40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Прирост объема молока сырого крупного рогатого скота, козьего и овечьего, переработанного на пищевую продукцию, за  отчетный год по отношению к среднему объему молока сырого крупного рогатого скота, козьего и овечьего, переработанного на пищевую продукцию за 5 лет, предшествующих отчетному году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2,08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11.41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Валовый сбор винограда у субъектов виноградарства и виноделия, за исключением личных подсобных хозяйств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0,016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11.42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Прирост объема производства сельскохозяйственной продукции в отчетном году по отношению к предыдущему году в крестьянских (фермерских) хозяйствах и у получателей гранта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Агропрогресс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», получивших указанный грант, в течение предыдущих 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лет, включая отчетный год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11.43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Прирост объема продукции, реализованной в отчетном году сельскохозяйственными потребительскими кооперативами, получившими грант на развитие материально- технической базы, за последние 5 лет (включая отчетный год) по отношению к предыдущему году</w:t>
            </w:r>
            <w:proofErr w:type="gramEnd"/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Основное мероприятие 25 «Стимулирование развития приоритетных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агропромышленного комплекса и развитие малых форм хозяйствования»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Валовой сбор зерновых и зернобобовых культур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430,6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Площадь закладки многолетних насаждений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овец и коз на убой (в живом весе) в сельскохозяйственных организациях, крестьянских (фермерских) хозяйствах, у индивидуальных предпринимателей и граждан, ведущих личное подсобное хозяйство, применяющих специальный налоговый режим "Налог на профессиональный доход", за отчетный год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Прирост производства молока в сельскохозяйственных организациях, крестьянских (фермерских) хозяйствах, включая индивидуальных предпринимателей, за отчетный год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отношению к среднему за 5 лет, предшествующих текущему финансовому году, объему производства молока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грантополучателей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поддержки на развитие материально-технической базы сельскохозяйственных потребительских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кооперативовов</w:t>
            </w:r>
            <w:proofErr w:type="spellEnd"/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Прирост объема продукции, реализованной в отчетном году сельскохозяйственными потребительскими кооперативами, получившими грант на развитие материально- технической базы, за последние 5 лет (включая отчетный год) по отношению к предыдущему году</w:t>
            </w:r>
            <w:proofErr w:type="gramEnd"/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крестьянских (фермерских) хозяйств, осуществляющих проекты создания и развития своих хозяйств с помощью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поддержки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Площадь закладки виноградников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Прирост маточного товарного поголовья крупного рогатого скота специализированных мясных пород в сельскохозяйственных организациях, крестьянских (фермерских) хозяйствах, у индивидуальных предпринимателей и граждан, ведущих личное подсобное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хозяйство, применяющих специальный налоговый режим "Налог на профессиональный доход", за отчетный год по отношению к предыдущему году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тыс.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11.10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Прирост маточного товарного поголовья овец и коз в сельскохозяйственных организациях, крестьянских (фермерских) хозяйствах, включая индивидуальных предпринимателей за отчетный год по отношению к предыдущему году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11.11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Валовой сбор масличных культур (за исключением рапса и сои) в сельскохозяйственных организациях, крестьянских (фермерских) хозяйствах, и у индивидуальных предпринимателей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11.12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Площадь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работ за многолетними насаждениями (до вступления в товарное плодоношение, но не более 3 лет с момента закладки для садов интенсивного типа)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11.13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Прирост объема молока сырого крупного рогатого скота, козьего и овечьего, переработанного на пищевую продукцию за  отчетный год по отношению к среднему объему молока сырого крупного скота, козьего и овечьего, переработанного на пищевую продукцию за 5 лет, предшествующих отчетному году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2,08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11.14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реализованных проектов развития сельского туризма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11.15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Прирост объема производства сельскохозяйственной продукции в отчетном году по отношению к предыдущему году в крестьянских (фермерских) хозяйствах и у получателей гранта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Агропрогресс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», получивших указанный грант, в течение предыдущих 5 лет, включая отчетный год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11.16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грантополучателей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поддержки на развитие материально-технической базы сельскохозяйственных потребительских кооперативов, обеспечивших прирост объема реализации сельскохозяйственной продукции в отчетном году по отношению к предыдущему году не менее чем на 8 процентов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11.17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грантополучателей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поддержки на развитие семейных ферм и гранта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Агропрогресс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», обеспечивающих прирост объема производства сельскохозяйственной продукции в отчетном году по отношению к предыдущему году не менее чем на 8 процентов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11.18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Прирост объема сельскохозяйственной продукции, произведенной в отчетном году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крестьянскими (фермерскими) хозяйствами, включая индивидуальных предпринимателей, получившими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поддержку, за последние пять лет, (включая отчетный год), по отношению к предыдущему году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11.19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 и граждан, ведущих личное подсобное хозяйство, применяющих специальный  налоговый режим «Налог на профессиональный доход»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Основное мероприятие 26 «Поддержка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отдельных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растениеводства и животноводства, а также сельскохозяйственного страхования»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11.20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Валовой сбор плодов и ягод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11.21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скота и птицы на убой в живом весе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32,1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33,7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11.22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застрахованного поголовья сельскохозяйственных животных в общем поголовье сельскохозяйственных животных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11.23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Доля застрахованной посевной (посадочной) площади в общей посевной (посадочной)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площади (в условных единицах площади</w:t>
            </w:r>
            <w:proofErr w:type="gramEnd"/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11.24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площади, засеваемой элитными семенами, в общей площади посевов, занятой семенами сортов растений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8,25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8,59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11.25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произведенной шерсти, полученной от тонкорунных и полутонкорунных пород овец в сельскохозяйственных организациях, крестьянских (фермерских) хозяйствах, включая индивидуальных предпринимателей, реализующих такую продукцию отечественным перерабатывающим организациям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0,065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11.26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Валовой сбор картофеля в сельскохозяйственных организациях, крестьянских (фермерских) хозяйствах, включая индивидуальных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11.27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Валовой сбор овощей открытого грунта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11.28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Численность племенного маточного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поголовьясельскохозяйственных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животных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пересчете на условные головы)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условных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27,1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11.29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Производство молока в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70,405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70,41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70,42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70,43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70,44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70,45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11.30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 посевных площадей, занятых зерновыми, зернобобовыми, масличными (за исключением рапса и сои) и кормовыми сельскохозяйственными культурами в сельскохозяйственных организациях, крестьянских (фермерских) хозяйствах, включая индивидуальных предпринимателей, в субъекте Российской Федерации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57,087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55,8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11.31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Численность маточного товарного поголовья крупного рогатого скота специализированных мясных пород, за исключением племенных животных,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35,1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11.32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Численность маточного товарного поголовья овец и коз (в том числе ярки и козочки от года и старше), за исключением племенных животных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11.33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Численность приобретенного племенного молодняка сельскохозяйственных животных в племенных организациях, зарегистрированных в Государственном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племенном регистре, в пересчете на условные головы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тыс.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сельского хозяйства Карачаево-Черкесской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0,515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27 «Региональная поддержка в области растениеводства»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11.34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Участие в мероприятии по защите сельскохозяйственных культур от градобития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11.35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запланированных мероприятий направленных по защите сельскохозяйственных культур от градобития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11.36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Площадь сельскохозяйственных угодий, обработанных от вредителей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11.37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мероприятий запланированных  против вредителей сельскохозяйственных культур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28 «Поддержка производства и реализации зерновых культур»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11.38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реализованных зерновых культур собственного производства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40,227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29,1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29 «Поддержка производства и реализации подсолнечного масла и сахара белого»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30 «Поддержка производителям, осуществляющим разведение и (или) содержание молочного крупного рогатого скота»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31 «Стимулирование развития виноградарства и виноделия»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11.39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Площадь закладки виноградников у получателей средств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11.40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Площадь виноградных насаждений в плодоносящем возрасте у получателей средств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13 «Комплексное развитие сельских территорий»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ввода (приобретения) жилья для граждан, проживающих на сельских территориях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463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ввода жилья, предоставленного на условиях найма гражданам, проживающим на сельских территориях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5620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предоставленных жилищных (ипотечных) кредитов (займов) гражданам, для строительства (приобретения) жилых помещений (жилых домов) на сельских территориях</w:t>
            </w:r>
            <w:proofErr w:type="gramEnd"/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общественно-значимых проектов по благоустройству территорий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12.5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 в действие распределительных газовых сетей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21,1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 в действие локальных водопроводов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23,553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населенных пунктов, расположенных на сельских территориях, в которых реализованы проекты комплексной застройки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инициативных проектов комплексного развития сельских территорий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6,732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5,379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12.10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Реализованы проекты комплексного развития сельских территорий (агломераций)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12.11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созданных рабочих мест (заполненных штатных единиц) в период реализации проектов, отобранных для субсидирования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0FA6" w:rsidRDefault="006B0FA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32 «Создание условий для обеспечения доступным и комфортным жильем сельского населения»</w:t>
            </w:r>
          </w:p>
          <w:p w:rsidR="006B0FA6" w:rsidRDefault="006B0FA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ввода (приобретения) жилья для граждан, проживающих на сельских территориях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463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ввода жилья, предоставленного на условиях найма гражданам, проживающим на сельских территориях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5620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предоставленных жилищных (ипотечных) кредитов (займов) гражданам, для строительства (приобретения) жилых помещений (жилых домов) на сельских территориях</w:t>
            </w:r>
            <w:proofErr w:type="gramEnd"/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33 «Развитие транспортной инфраструктуры на сельских территориях»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6,732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5,379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34 «Создание и развитие инфраструктуры на сельских территориях»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12.5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общественно-значимых проектов по благоустройству территорий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 в действие распределительных газовых сетей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21,1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 в действие локальных водопроводов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23,553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населенных пунктов, расположенных на сельских территориях, в которых реализованы проекты комплексной застройки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инициативных проектов комплексного развития сельских территорий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0FA6" w:rsidRDefault="006B0FA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14 «Акселерация субъектов малого и среднего предпринимательства»</w:t>
            </w:r>
          </w:p>
          <w:p w:rsidR="006B0FA6" w:rsidRDefault="006B0FA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информационно-консультационных и методологических услуг Центра компетенций, оказанных по поддержке МСП и организациям в области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сельского хозяйства, обратившихся в Центр компетенций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экономического развития Карачаево-Черкесской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13.2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Доля КФХ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получивших услуги Центра компетенций в общем количестве заявителей на получение услуг Центра компетенций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численности работников в расчете на 1 субъекта МСП, получившего комплексную поддержку в сфере АПК (накопленным итогом)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вовлеченных в сельскохозяйственную потребительскую кооперацию новых членов из числа субъектов МСП в АПК и личных подсобных хозяй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 гр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аждан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субъектов МСП в АПК, получивших комплексную поддержку с момента начала предпринимательской деятельности до выхода на уровень развития, предполагающий интеграцию в более крупные единицы бизнеса (количество субъектов МСП в сфере АПК, получивших поддержку, в том числе в результате услуг, оказанных центрами компетенций в сфере сельскохозяйственной кооперации и поддержки фермеров (накопленным итогом)</w:t>
            </w:r>
            <w:proofErr w:type="gramEnd"/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сельскохозяйственных товаропроизводителей и граждан, получивших услуги ЦК по оформлению документов на получение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поддержки и субсидий, фактически получивших средства такой государственной поддержки в результате оказания указанных услуг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экономического развития Карачаево-Черкесской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13.7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Доля КФХ, ИП (являющихся сельскохозяйственными товаропроизводителями)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(кроме кредитных, страховых) в общем количестве сельскохозяйственных товаропроизводителей, являющихся субъектами МСП (по кодам видов деятельности в соответствии с ОКВЭД)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Охват вновь созданных сельскохозяйственных товаропроизводителей, являющихся субъектами МСП, услугами ЦК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0FA6" w:rsidRDefault="006B0FA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35 «Региональный проект «Акселерация субъектов малого и среднего предпринимательства»»</w:t>
            </w:r>
          </w:p>
          <w:p w:rsidR="006B0FA6" w:rsidRDefault="006B0FA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численности работников в расчете на 1 субъекта МСП, получившего комплексную поддержку в сфере АПК (накопленным итогом)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вовлеченных в сельскохозяйственную потребительскую кооперацию новых членов из числа субъектов МСП в АПК и личных подсобных хозяй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 гр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аждан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субъектов МСП в АПК, получивших комплексную поддержку с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момента начала предпринимательской деятельности до выхода на уровень развития, предполагающий интеграцию в более крупные единицы бизнеса (количество субъектов МСП в сфере АПК, получивших поддержку, в том числе в результате услуг, оказанных центрами компетенций в сфере сельскохозяйственной кооперации и поддержки фермеров (накопленным итогом)</w:t>
            </w:r>
            <w:proofErr w:type="gramEnd"/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13.4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Доля КФХ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получивших услуги Центра компетенций в общем количестве заявителей на получение услуг Центра компетенций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сельскохозяйственных товаропроизводителей и граждан, получивших услуги ЦК по оформлению документов на получение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поддержки и субсидий, фактически получивших средства такой государственной поддержки в результате оказания указанных услуг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Доля КФХ, ИП (являющихся сельскохозяйственными товаропроизводителями)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(кроме кредитных, страховых) в общем количестве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сельскохозяйственных товаропроизводителей, являющихся субъектами МСП (по кодам видов деятельности в соответствии с ОКВЭД)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экономического развития Карачаево-Черкесской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13.8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Охват вновь созданных сельскохозяйственных товаропроизводителей, являющихся субъектами МСП, услугами ЦК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0FA6" w:rsidRDefault="006B0FA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15 «Развитие отраслей овощеводства и картофелеводства»</w:t>
            </w:r>
          </w:p>
          <w:p w:rsidR="006B0FA6" w:rsidRDefault="006B0FA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Размер посевных площадей, занятых овощами открытого грунта в сельскохозяйственных организациях, крестьянских (фермерских) хозяйствах, включая индивидуальных предпринимателей, в субъекте Российской Федерации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Планируемый объем реализации овощей открытого грунта в личных подсобных хозяйствах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0,139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0,149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Планируемый объем реализации картофеля  в личных подсобных хозяйствах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0,759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0,816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Доля площади, засеваемой элитными семенами картофеля и овощных культур, включая гибриды овощных культур, в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общей площади посевов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14.5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Размер посевных площадей, занятых картофелем в сельскохозяйственных организациях, крестьянских (фермерских) хозяйствах, включая индивидуальных предпринимателей, в субъекте Российской Федерации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Валовой сбор овощей в зимних теплицах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Объем производства картофеля в сельскохозяйственных организациях, крестьянских (фермерских) хозяйствах и у индивидуальных предпринимателей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22,9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производства овощей открытого грунта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7,7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0FA6" w:rsidRDefault="006B0FA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36 «Предоставление государственной поддержки сельскохозяйственным товаропроизводителям на стимулирования увеличения производства картофеля и овощей»</w:t>
            </w:r>
          </w:p>
          <w:p w:rsidR="006B0FA6" w:rsidRDefault="006B0FA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Объем производства картофеля в сельскохозяйственных организациях, крестьянских (фермерских) хозяйствах и у индивидуальных предпринимателей, получивших государственную поддержку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14.2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Объем производства овощей открытого грунта в сельскохозяйственных организациях, крестьянских (фермерских) хозяйствах и у индивидуальных предпринимателей, получивших государственную поддержку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Объем высева элитного и (или) оригинального семенного картофеля и овощных культур,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получившими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государственную поддержку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0FA6" w:rsidRDefault="006B0FA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37 «Предоставление государственной поддержки гражданам, ведущим личное подсобное хозяйство и применяющим специальный налоговый режим «Налог на профессиональный доход» на стимулирования увеличения производства картофеля и овощей»</w:t>
            </w:r>
          </w:p>
          <w:p w:rsidR="006B0FA6" w:rsidRDefault="006B0FA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Объем реализованного картофеля, произведенного гражданами, ведущими личное подсобное хозяйство и применяющими специальный налоговый режим «Налог на профессиональный доход», получившими государственную поддержку </w:t>
            </w:r>
          </w:p>
          <w:p w:rsidR="006B0FA6" w:rsidRDefault="006B0FA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0,759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0,816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6B0F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Объем реализованных овощей открытого грунта, произведенных гражданами, ведущими личное подсобное хозяйство и применяющими специальный налоговый режим </w:t>
            </w:r>
            <w:r w:rsidR="006B0F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профессиональный доход</w:t>
            </w:r>
            <w:r w:rsidR="006B0F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получившими государственную поддержку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0,139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0,149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16 «Развитие сельского туризма»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15.1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туристов, посетивших объекты сельского туризма сельскохозяйственных товаропроизводителей, получивших государственную поддержку (нарастающим итогом)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занятых в сфере сельского туризма в результате реализации проектов развития сельского туризма за счет государственной поддержки (нарастающим итогом)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7E5356" w:rsidTr="007E535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5356" w:rsidRDefault="007E5356" w:rsidP="00187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38 «Развитие сельского туризма в Карачаево-Черкесской Республике»</w:t>
            </w:r>
          </w:p>
        </w:tc>
      </w:tr>
    </w:tbl>
    <w:p w:rsidR="006B0FA6" w:rsidRDefault="006B0FA6" w:rsidP="006B0FA6">
      <w:pPr>
        <w:tabs>
          <w:tab w:val="right" w:pos="14570"/>
        </w:tabs>
        <w:spacing w:after="0" w:line="240" w:lineRule="auto"/>
        <w:jc w:val="right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».</w:t>
      </w:r>
    </w:p>
    <w:p w:rsidR="006B0FA6" w:rsidRDefault="006B0FA6" w:rsidP="006B0FA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B0FA6" w:rsidRPr="0060333D" w:rsidRDefault="006B0FA6" w:rsidP="006B0FA6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60333D">
        <w:rPr>
          <w:rFonts w:ascii="Times New Roman" w:hAnsi="Times New Roman"/>
          <w:sz w:val="26"/>
          <w:szCs w:val="26"/>
        </w:rPr>
        <w:t>Заместитель Руководителя Администрации</w:t>
      </w:r>
    </w:p>
    <w:p w:rsidR="006B0FA6" w:rsidRPr="0060333D" w:rsidRDefault="006B0FA6" w:rsidP="006B0FA6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60333D">
        <w:rPr>
          <w:rFonts w:ascii="Times New Roman" w:hAnsi="Times New Roman"/>
          <w:sz w:val="26"/>
          <w:szCs w:val="26"/>
        </w:rPr>
        <w:t>Главы и Правительства</w:t>
      </w:r>
    </w:p>
    <w:p w:rsidR="006B0FA6" w:rsidRPr="0060333D" w:rsidRDefault="006B0FA6" w:rsidP="006B0FA6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60333D">
        <w:rPr>
          <w:rFonts w:ascii="Times New Roman" w:hAnsi="Times New Roman"/>
          <w:sz w:val="26"/>
          <w:szCs w:val="26"/>
        </w:rPr>
        <w:t>Карачаево-Черкесской Республики,</w:t>
      </w:r>
    </w:p>
    <w:p w:rsidR="006B0FA6" w:rsidRPr="0060333D" w:rsidRDefault="006B0FA6" w:rsidP="006B0FA6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60333D">
        <w:rPr>
          <w:rFonts w:ascii="Times New Roman" w:hAnsi="Times New Roman"/>
          <w:sz w:val="26"/>
          <w:szCs w:val="26"/>
        </w:rPr>
        <w:t>начальник Управления документационного</w:t>
      </w:r>
    </w:p>
    <w:p w:rsidR="006B0FA6" w:rsidRPr="0060333D" w:rsidRDefault="006B0FA6" w:rsidP="006B0FA6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60333D">
        <w:rPr>
          <w:rFonts w:ascii="Times New Roman" w:hAnsi="Times New Roman"/>
          <w:sz w:val="26"/>
          <w:szCs w:val="26"/>
        </w:rPr>
        <w:t>обеспечения Главы и Правительства</w:t>
      </w:r>
    </w:p>
    <w:p w:rsidR="006B0FA6" w:rsidRDefault="006B0FA6" w:rsidP="006B0FA6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60333D">
        <w:rPr>
          <w:rFonts w:ascii="Times New Roman" w:hAnsi="Times New Roman"/>
          <w:sz w:val="26"/>
          <w:szCs w:val="26"/>
        </w:rPr>
        <w:t xml:space="preserve">Карачаево-Черкесской Республики             </w:t>
      </w:r>
      <w:r w:rsidRPr="0060333D">
        <w:rPr>
          <w:rFonts w:ascii="Times New Roman" w:hAnsi="Times New Roman"/>
          <w:sz w:val="26"/>
          <w:szCs w:val="26"/>
        </w:rPr>
        <w:tab/>
        <w:t xml:space="preserve">                                                    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             </w:t>
      </w:r>
      <w:r w:rsidRPr="0060333D">
        <w:rPr>
          <w:rFonts w:ascii="Times New Roman" w:hAnsi="Times New Roman"/>
          <w:sz w:val="26"/>
          <w:szCs w:val="26"/>
        </w:rPr>
        <w:t xml:space="preserve">Ф.Я. </w:t>
      </w:r>
      <w:proofErr w:type="spellStart"/>
      <w:r w:rsidRPr="0060333D">
        <w:rPr>
          <w:rFonts w:ascii="Times New Roman" w:hAnsi="Times New Roman"/>
          <w:sz w:val="26"/>
          <w:szCs w:val="26"/>
        </w:rPr>
        <w:t>Астежева</w:t>
      </w:r>
      <w:proofErr w:type="spellEnd"/>
      <w:r w:rsidRPr="00D55B25">
        <w:rPr>
          <w:rFonts w:ascii="Times New Roman" w:hAnsi="Times New Roman"/>
          <w:sz w:val="26"/>
          <w:szCs w:val="26"/>
        </w:rPr>
        <w:tab/>
      </w:r>
      <w:r w:rsidRPr="00D55B25">
        <w:rPr>
          <w:rFonts w:ascii="Times New Roman" w:hAnsi="Times New Roman"/>
          <w:sz w:val="26"/>
          <w:szCs w:val="26"/>
        </w:rPr>
        <w:tab/>
      </w:r>
    </w:p>
    <w:p w:rsidR="006B0FA6" w:rsidRDefault="006B0FA6" w:rsidP="006B0FA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B0FA6" w:rsidRPr="00D55B25" w:rsidRDefault="006B0FA6" w:rsidP="006B0FA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B0FA6" w:rsidRPr="00D55B25" w:rsidRDefault="006B0FA6" w:rsidP="006B0FA6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D55B25">
        <w:rPr>
          <w:rFonts w:ascii="Times New Roman" w:hAnsi="Times New Roman"/>
          <w:sz w:val="26"/>
          <w:szCs w:val="26"/>
        </w:rPr>
        <w:t>Министр сельского хозяйства</w:t>
      </w:r>
    </w:p>
    <w:p w:rsidR="006B0FA6" w:rsidRPr="00D55B25" w:rsidRDefault="006B0FA6" w:rsidP="006B0FA6">
      <w:pPr>
        <w:spacing w:line="240" w:lineRule="auto"/>
        <w:rPr>
          <w:sz w:val="26"/>
          <w:szCs w:val="26"/>
        </w:rPr>
      </w:pPr>
      <w:r w:rsidRPr="00D55B25">
        <w:rPr>
          <w:rFonts w:ascii="Times New Roman" w:hAnsi="Times New Roman"/>
          <w:sz w:val="26"/>
          <w:szCs w:val="26"/>
        </w:rPr>
        <w:t xml:space="preserve">Карачаево-Черкесской Республики                                                                                  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Pr="00D55B25">
        <w:rPr>
          <w:rFonts w:ascii="Times New Roman" w:hAnsi="Times New Roman"/>
          <w:sz w:val="26"/>
          <w:szCs w:val="26"/>
        </w:rPr>
        <w:t xml:space="preserve">А.А. </w:t>
      </w:r>
      <w:proofErr w:type="spellStart"/>
      <w:r w:rsidRPr="00D55B25">
        <w:rPr>
          <w:rFonts w:ascii="Times New Roman" w:hAnsi="Times New Roman"/>
          <w:sz w:val="26"/>
          <w:szCs w:val="26"/>
        </w:rPr>
        <w:t>Боташев</w:t>
      </w:r>
      <w:proofErr w:type="spellEnd"/>
    </w:p>
    <w:p w:rsidR="007E5356" w:rsidRPr="007E5356" w:rsidRDefault="007E5356" w:rsidP="007E5356"/>
    <w:sectPr w:rsidR="007E5356" w:rsidRPr="007E5356" w:rsidSect="006B0FA6">
      <w:foot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D16" w:rsidRDefault="00576D16" w:rsidP="006B0FA6">
      <w:pPr>
        <w:spacing w:after="0" w:line="240" w:lineRule="auto"/>
      </w:pPr>
      <w:r>
        <w:separator/>
      </w:r>
    </w:p>
  </w:endnote>
  <w:endnote w:type="continuationSeparator" w:id="0">
    <w:p w:rsidR="00576D16" w:rsidRDefault="00576D16" w:rsidP="006B0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5195526"/>
      <w:docPartObj>
        <w:docPartGallery w:val="Page Numbers (Bottom of Page)"/>
        <w:docPartUnique/>
      </w:docPartObj>
    </w:sdtPr>
    <w:sdtEndPr/>
    <w:sdtContent>
      <w:p w:rsidR="006B0FA6" w:rsidRDefault="006B0FA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71B7">
          <w:rPr>
            <w:noProof/>
          </w:rPr>
          <w:t>17</w:t>
        </w:r>
        <w:r>
          <w:fldChar w:fldCharType="end"/>
        </w:r>
      </w:p>
    </w:sdtContent>
  </w:sdt>
  <w:p w:rsidR="006B0FA6" w:rsidRDefault="006B0FA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D16" w:rsidRDefault="00576D16" w:rsidP="006B0FA6">
      <w:pPr>
        <w:spacing w:after="0" w:line="240" w:lineRule="auto"/>
      </w:pPr>
      <w:r>
        <w:separator/>
      </w:r>
    </w:p>
  </w:footnote>
  <w:footnote w:type="continuationSeparator" w:id="0">
    <w:p w:rsidR="00576D16" w:rsidRDefault="00576D16" w:rsidP="006B0F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356"/>
    <w:rsid w:val="002C71B7"/>
    <w:rsid w:val="004B1099"/>
    <w:rsid w:val="00576D16"/>
    <w:rsid w:val="006B0FA6"/>
    <w:rsid w:val="007E5356"/>
    <w:rsid w:val="00FF4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5356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7E5356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B0F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B0FA6"/>
  </w:style>
  <w:style w:type="paragraph" w:styleId="a7">
    <w:name w:val="footer"/>
    <w:basedOn w:val="a"/>
    <w:link w:val="a8"/>
    <w:uiPriority w:val="99"/>
    <w:unhideWhenUsed/>
    <w:rsid w:val="006B0F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B0F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5356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7E5356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B0F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B0FA6"/>
  </w:style>
  <w:style w:type="paragraph" w:styleId="a7">
    <w:name w:val="footer"/>
    <w:basedOn w:val="a"/>
    <w:link w:val="a8"/>
    <w:uiPriority w:val="99"/>
    <w:unhideWhenUsed/>
    <w:rsid w:val="006B0F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B0F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51</Pages>
  <Words>10463</Words>
  <Characters>59641</Characters>
  <Application>Microsoft Office Word</Application>
  <DocSecurity>0</DocSecurity>
  <Lines>497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69965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3</cp:revision>
  <cp:lastPrinted>2023-04-25T13:52:00Z</cp:lastPrinted>
  <dcterms:created xsi:type="dcterms:W3CDTF">2023-04-25T13:39:00Z</dcterms:created>
  <dcterms:modified xsi:type="dcterms:W3CDTF">2023-05-05T12:13:00Z</dcterms:modified>
</cp:coreProperties>
</file>